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31" w:rsidRPr="002D5CB4" w:rsidRDefault="00142131" w:rsidP="00142131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仿宋_GBK" w:hAnsi="Times New Roman"/>
          <w:snapToGrid w:val="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z w:val="28"/>
          <w:szCs w:val="28"/>
        </w:rPr>
        <w:t>苏建村〔</w:t>
      </w:r>
      <w:r w:rsidRPr="002D5CB4">
        <w:rPr>
          <w:rFonts w:ascii="Times New Roman" w:eastAsia="方正仿宋_GBK" w:hAnsi="Times New Roman"/>
          <w:sz w:val="28"/>
          <w:szCs w:val="28"/>
        </w:rPr>
        <w:t>2022</w:t>
      </w:r>
      <w:r w:rsidRPr="002D5CB4">
        <w:rPr>
          <w:rFonts w:ascii="Times New Roman" w:eastAsia="方正仿宋_GBK" w:hAnsi="Times New Roman" w:hint="eastAsia"/>
          <w:sz w:val="28"/>
          <w:szCs w:val="28"/>
        </w:rPr>
        <w:t>〕</w:t>
      </w:r>
      <w:r w:rsidRPr="002D5CB4">
        <w:rPr>
          <w:rFonts w:ascii="Times New Roman" w:eastAsia="方正仿宋_GBK" w:hAnsi="Times New Roman"/>
          <w:sz w:val="28"/>
          <w:szCs w:val="28"/>
        </w:rPr>
        <w:t>93</w:t>
      </w:r>
      <w:r w:rsidRPr="002D5CB4">
        <w:rPr>
          <w:rFonts w:ascii="Times New Roman" w:eastAsia="方正仿宋_GBK" w:hAnsi="Times New Roman" w:hint="eastAsia"/>
          <w:sz w:val="28"/>
          <w:szCs w:val="28"/>
        </w:rPr>
        <w:t>号</w:t>
      </w:r>
    </w:p>
    <w:p w:rsidR="00142131" w:rsidRPr="002D5CB4" w:rsidRDefault="00142131" w:rsidP="00142131">
      <w:pPr>
        <w:autoSpaceDE w:val="0"/>
        <w:autoSpaceDN w:val="0"/>
        <w:snapToGrid w:val="0"/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28"/>
          <w:szCs w:val="28"/>
        </w:rPr>
        <w:t>关于举办第二届“丹青妙笔绘田园</w:t>
      </w:r>
    </w:p>
    <w:p w:rsidR="00142131" w:rsidRPr="002D5CB4" w:rsidRDefault="00142131" w:rsidP="00142131">
      <w:pPr>
        <w:autoSpaceDE w:val="0"/>
        <w:autoSpaceDN w:val="0"/>
        <w:snapToGrid w:val="0"/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28"/>
          <w:szCs w:val="28"/>
        </w:rPr>
        <w:t>乡村</w:t>
      </w:r>
      <w:proofErr w:type="gramStart"/>
      <w:r w:rsidRPr="002D5CB4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28"/>
          <w:szCs w:val="28"/>
        </w:rPr>
        <w:t>”</w:t>
      </w:r>
      <w:proofErr w:type="gramEnd"/>
      <w:r w:rsidRPr="002D5CB4"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28"/>
          <w:szCs w:val="28"/>
        </w:rPr>
        <w:t>活动的通知</w:t>
      </w:r>
    </w:p>
    <w:p w:rsidR="00142131" w:rsidRPr="002D5CB4" w:rsidRDefault="00142131" w:rsidP="00142131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各设区市委宣传部、住房和城乡建设局（委）、教育局、团委、文联，各高等学校（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含独立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学院）：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为贯彻省第十四次党代会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精神，扎实推进特色田园乡村高质量发展，积极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推动更多美术元素、艺术元素应用到乡村建设中，以优异成绩喜迎党的二十大胜利召开，省委宣传部、省住房城乡建设厅、省教育厅、团省委、省文联联合举办第二届“丹青妙笔绘田园乡村”活动，现将有关事项通知如下：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t>一、活动主题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仿宋_GBK" w:eastAsia="方正仿宋_GBK"/>
          <w:snapToGrid w:val="0"/>
          <w:color w:val="000000"/>
          <w:sz w:val="28"/>
          <w:szCs w:val="28"/>
        </w:rPr>
      </w:pP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绘鱼米之乡</w:t>
      </w:r>
      <w:r w:rsidRPr="002D5CB4">
        <w:rPr>
          <w:rFonts w:ascii="宋体" w:hAnsi="宋体"/>
          <w:snapToGrid w:val="0"/>
          <w:color w:val="000000"/>
          <w:sz w:val="28"/>
          <w:szCs w:val="28"/>
        </w:rPr>
        <w:t xml:space="preserve">  </w:t>
      </w:r>
      <w:proofErr w:type="gramStart"/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展时代</w:t>
      </w:r>
      <w:proofErr w:type="gramEnd"/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风采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t>二、活动背景及内容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2021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年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12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月，习近平总书记在中国文联十一大、中国作协十大开幕式上指出，广大文艺工作者要紧跟时代步伐，从时代的脉搏中感悟艺术的脉动，把艺术创造向着亿万人民的伟大奋斗敞开，向着丰富多彩的社会生活敞开，从时代之变、中国之进、人民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之呼中提炼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主题、萃取题材，展现中华历史之美、山河之美、文化之美，抒写中国人民奋斗之志、创造之力、发展之果，全方位全景式展现新时代的精神气象。总书记的重要指示，为新时代艺术创作和美育工作指明了方向。近年来，越来越多的艺术工作者走进乡村，用画笔点亮乡村、以艺术赋能发展，推动乡村经济价值、生态价值和文化价值同步释放，促进了乡村全面振兴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仿宋_GBK" w:eastAsia="方正仿宋_GBK"/>
          <w:snapToGrid w:val="0"/>
          <w:color w:val="00000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sz w:val="28"/>
          <w:szCs w:val="28"/>
        </w:rPr>
        <w:lastRenderedPageBreak/>
        <w:t>2017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年，省委、省政府启动实施特色田园乡村建设行动，截至目前，全省共命名</w:t>
      </w:r>
      <w:r w:rsidRPr="002D5CB4">
        <w:rPr>
          <w:rFonts w:ascii="Times New Roman" w:eastAsia="方正仿宋_GBK" w:hAnsi="Times New Roman"/>
          <w:snapToGrid w:val="0"/>
          <w:color w:val="000000"/>
          <w:sz w:val="28"/>
          <w:szCs w:val="28"/>
        </w:rPr>
        <w:t>446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个“江苏省特色田园乡村”，其中不少村庄具有红色印记，实现了</w:t>
      </w:r>
      <w:r w:rsidRPr="002D5CB4">
        <w:rPr>
          <w:rFonts w:ascii="Times New Roman" w:eastAsia="方正仿宋_GBK" w:hAnsi="Times New Roman"/>
          <w:snapToGrid w:val="0"/>
          <w:color w:val="000000"/>
          <w:sz w:val="28"/>
          <w:szCs w:val="28"/>
        </w:rPr>
        <w:t>76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个涉农县（市、区）全覆盖，走出了一条乡村与都市交相辉映、协调发展的“江苏路径”，在全国形成了有影响力的“品牌效应”。这些特色田园乡村类型丰富多元、地域特色鲜明、宜</w:t>
      </w:r>
      <w:proofErr w:type="gramStart"/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居宜业宜</w:t>
      </w:r>
      <w:proofErr w:type="gramEnd"/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游，既保护了乡愁、又推动了农房和村庄建设现代化；既有桃源意境田园生活，又有现代农业高效生产方式，既有美丽颜值、又有发展内涵，犹如一颗颗璀璨的明珠，镶嵌在广袤的江苏大地上，尽显新时代鱼米之乡风貌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本届活动与江苏省“青年红色筑梦之旅”活动相结合，引导广大高校学子走进乡村、感受乡村、热爱乡村，以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“江苏省特色田园乡村”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为创作对象，用青春之笔展现乡村振兴新成就新风貌的同时，让学子们真切体会特色田园乡村的独特魅力，深刻感受江苏高水平全面建成小康社会取得的巨大成就，涵养青年学生家国情怀，助力乡村聚要素、添人气、增活力，为扎实推进特色田园乡村高质量发展，奋力谱写“强富美高”新江苏现代化建设新篇章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作出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应有的贡献。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t>三、活动要求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楷体_GBK" w:eastAsia="方正楷体_GBK" w:hAnsi="方正楷体_GBK" w:cs="方正楷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楷体_GBK" w:eastAsia="方正楷体_GBK" w:hAnsi="方正楷体_GBK" w:cs="方正楷体_GBK" w:hint="eastAsia"/>
          <w:snapToGrid w:val="0"/>
          <w:color w:val="000000"/>
          <w:kern w:val="0"/>
          <w:sz w:val="28"/>
          <w:szCs w:val="28"/>
        </w:rPr>
        <w:t>（一）参赛选手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仿宋_GBK" w:eastAsia="方正仿宋_GBK" w:hAnsi="方正仿宋_GBK" w:cs="方正仿宋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28"/>
          <w:szCs w:val="28"/>
        </w:rPr>
        <w:t>活动面向全省高等院校建筑、美术、设计等专业在校生（</w:t>
      </w:r>
      <w:proofErr w:type="gramStart"/>
      <w:r w:rsidRPr="002D5CB4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28"/>
          <w:szCs w:val="28"/>
        </w:rPr>
        <w:t>含本专科生</w:t>
      </w:r>
      <w:proofErr w:type="gramEnd"/>
      <w:r w:rsidRPr="002D5CB4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28"/>
          <w:szCs w:val="28"/>
        </w:rPr>
        <w:t>、硕士生、博士生），</w:t>
      </w:r>
      <w:r w:rsidRPr="002D5CB4"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欢迎其他专业有兴趣学生参与，</w:t>
      </w:r>
      <w:proofErr w:type="gramStart"/>
      <w:r w:rsidRPr="002D5CB4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28"/>
          <w:szCs w:val="28"/>
        </w:rPr>
        <w:t>限个人</w:t>
      </w:r>
      <w:proofErr w:type="gramEnd"/>
      <w:r w:rsidRPr="002D5CB4">
        <w:rPr>
          <w:rFonts w:ascii="方正仿宋_GBK" w:eastAsia="方正仿宋_GBK" w:hAnsi="方正仿宋_GBK" w:cs="方正仿宋_GBK" w:hint="eastAsia"/>
          <w:snapToGrid w:val="0"/>
          <w:color w:val="000000"/>
          <w:kern w:val="0"/>
          <w:sz w:val="28"/>
          <w:szCs w:val="28"/>
        </w:rPr>
        <w:t>参赛，每位作者选送作品不超过两件（组画为一件），每件作品可填报一位指导教师。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楷体_GBK" w:eastAsia="方正楷体_GBK" w:hAnsi="方正楷体_GBK" w:cs="方正楷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楷体_GBK" w:eastAsia="方正楷体_GBK" w:hAnsi="方正楷体_GBK" w:cs="方正楷体_GBK" w:hint="eastAsia"/>
          <w:snapToGrid w:val="0"/>
          <w:color w:val="000000"/>
          <w:kern w:val="0"/>
          <w:sz w:val="28"/>
          <w:szCs w:val="28"/>
        </w:rPr>
        <w:t>（二）参赛作品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仿宋_GBK" w:eastAsia="方正仿宋_GBK"/>
          <w:snapToGrid w:val="0"/>
          <w:color w:val="00000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参赛作品须为作者在本通知发出后的原创作品，也可为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2021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年度创作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lastRenderedPageBreak/>
        <w:t>但未参加首届“丹青妙笔绘田园乡村”活动的作品，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不接受其他活动获奖作品，一经发现取消参评资格。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鼓励采用具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象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的表现手法，能准确反映所绘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“江苏省特色田园乡村”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的典型特征。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楷体_GBK" w:eastAsia="方正楷体_GBK" w:hAnsi="方正楷体_GBK" w:cs="方正楷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楷体_GBK" w:eastAsia="方正楷体_GBK" w:hAnsi="方正楷体_GBK" w:cs="方正楷体_GBK" w:hint="eastAsia"/>
          <w:snapToGrid w:val="0"/>
          <w:color w:val="000000"/>
          <w:kern w:val="0"/>
          <w:sz w:val="28"/>
          <w:szCs w:val="28"/>
        </w:rPr>
        <w:t>（三）作品类别及尺寸要求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参赛作品可为中国画、油画、版画、漆画、插画、水彩粉画、素描、速写、综合材料绘画等。中国画、油画未装裱长宽尺寸不大于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120 cm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，其他画类未装裱长宽尺寸不大于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80 cm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楷体_GBK" w:eastAsia="方正楷体_GBK" w:hAnsi="方正楷体_GBK" w:cs="方正楷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楷体_GBK" w:eastAsia="方正楷体_GBK" w:hAnsi="方正楷体_GBK" w:cs="方正楷体_GBK" w:hint="eastAsia"/>
          <w:snapToGrid w:val="0"/>
          <w:color w:val="000000"/>
          <w:kern w:val="0"/>
          <w:sz w:val="28"/>
          <w:szCs w:val="28"/>
        </w:rPr>
        <w:t>（四）活动报名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1.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报名截止日期：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2022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年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9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月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15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日。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2.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报名渠道：本届活动采取网络报名方式，参赛选手可登陆活动官方网站或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“丹青绘乡村”微信小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程序进行报名。报名时需填报姓名、电子邮箱、所在学校及院系专业等个人信息，并上传作品电子版、作品描绘场景同一角度实景照片、在村庄现场作画的佐证照片等，其中作品电子版</w:t>
      </w:r>
      <w:r w:rsidRPr="002D5CB4">
        <w:rPr>
          <w:rFonts w:ascii="Times New Roman" w:eastAsia="方正仿宋_GBK" w:hAnsi="Times New Roman" w:hint="eastAsia"/>
          <w:snapToGrid w:val="0"/>
          <w:color w:val="000000"/>
          <w:spacing w:val="-2"/>
          <w:kern w:val="0"/>
          <w:sz w:val="28"/>
          <w:szCs w:val="28"/>
        </w:rPr>
        <w:t>为</w:t>
      </w:r>
      <w:r w:rsidRPr="002D5CB4"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  <w:t>JPG</w:t>
      </w:r>
      <w:r w:rsidRPr="002D5CB4">
        <w:rPr>
          <w:rFonts w:ascii="Times New Roman" w:eastAsia="方正仿宋_GBK" w:hAnsi="Times New Roman" w:hint="eastAsia"/>
          <w:snapToGrid w:val="0"/>
          <w:color w:val="000000"/>
          <w:spacing w:val="-2"/>
          <w:kern w:val="0"/>
          <w:sz w:val="28"/>
          <w:szCs w:val="28"/>
        </w:rPr>
        <w:t>或</w:t>
      </w:r>
      <w:r w:rsidRPr="002D5CB4"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  <w:t>JPEG</w:t>
      </w:r>
      <w:r w:rsidRPr="002D5CB4">
        <w:rPr>
          <w:rFonts w:ascii="Times New Roman" w:eastAsia="方正仿宋_GBK" w:hAnsi="Times New Roman" w:hint="eastAsia"/>
          <w:snapToGrid w:val="0"/>
          <w:color w:val="000000"/>
          <w:spacing w:val="-2"/>
          <w:kern w:val="0"/>
          <w:sz w:val="28"/>
          <w:szCs w:val="28"/>
        </w:rPr>
        <w:t>格式，大小为</w:t>
      </w:r>
      <w:r w:rsidRPr="002D5CB4"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  <w:t>4</w:t>
      </w:r>
      <w:r w:rsidRPr="002D5CB4">
        <w:rPr>
          <w:rFonts w:ascii="宋体"/>
          <w:snapToGrid w:val="0"/>
          <w:color w:val="000000"/>
          <w:spacing w:val="-2"/>
          <w:kern w:val="0"/>
          <w:sz w:val="28"/>
          <w:szCs w:val="28"/>
        </w:rPr>
        <w:t>-</w:t>
      </w:r>
      <w:r w:rsidRPr="002D5CB4"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  <w:t>10 M</w:t>
      </w:r>
      <w:r w:rsidRPr="002D5CB4">
        <w:rPr>
          <w:rFonts w:ascii="Times New Roman" w:eastAsia="方正仿宋_GBK" w:hAnsi="Times New Roman" w:hint="eastAsia"/>
          <w:snapToGrid w:val="0"/>
          <w:color w:val="000000"/>
          <w:spacing w:val="-2"/>
          <w:kern w:val="0"/>
          <w:sz w:val="28"/>
          <w:szCs w:val="28"/>
        </w:rPr>
        <w:t>（分辨率不小于</w:t>
      </w:r>
      <w:r w:rsidRPr="002D5CB4"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  <w:t>300dpi</w:t>
      </w:r>
      <w:r w:rsidRPr="002D5CB4">
        <w:rPr>
          <w:rFonts w:ascii="Times New Roman" w:eastAsia="方正仿宋_GBK" w:hAnsi="Times New Roman" w:hint="eastAsia"/>
          <w:snapToGrid w:val="0"/>
          <w:color w:val="000000"/>
          <w:spacing w:val="-2"/>
          <w:kern w:val="0"/>
          <w:sz w:val="28"/>
          <w:szCs w:val="28"/>
        </w:rPr>
        <w:t>）。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活动期间可关注“江苏乡村建设行动”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微信公众号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，获取最新资讯。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52"/>
        <w:rPr>
          <w:rFonts w:ascii="Times New Roman" w:eastAsia="方正仿宋_GBK" w:hAnsi="Times New Roman"/>
          <w:snapToGrid w:val="0"/>
          <w:color w:val="000000"/>
          <w:spacing w:val="-2"/>
          <w:kern w:val="0"/>
          <w:sz w:val="28"/>
          <w:szCs w:val="28"/>
        </w:rPr>
      </w:pPr>
      <w:r w:rsidRPr="002D5CB4">
        <w:rPr>
          <w:rFonts w:ascii="方正仿宋_GBK" w:eastAsia="方正仿宋_GBK" w:hAnsi="Times New Roman" w:hint="eastAsia"/>
          <w:snapToGrid w:val="0"/>
          <w:color w:val="000000"/>
          <w:spacing w:val="-2"/>
          <w:kern w:val="0"/>
          <w:sz w:val="28"/>
          <w:szCs w:val="28"/>
        </w:rPr>
        <w:t>活动官方网站：</w:t>
      </w:r>
      <w:hyperlink r:id="rId7" w:history="1">
        <w:r w:rsidRPr="002D5CB4">
          <w:rPr>
            <w:rFonts w:ascii="Times New Roman" w:eastAsia="方正仿宋_GBK" w:hAnsi="Times New Roman"/>
            <w:color w:val="000000"/>
            <w:spacing w:val="-2"/>
            <w:kern w:val="0"/>
            <w:sz w:val="28"/>
            <w:szCs w:val="28"/>
          </w:rPr>
          <w:t>http://www.dqhxc.com</w:t>
        </w:r>
      </w:hyperlink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小程序二维码：</w:t>
      </w:r>
    </w:p>
    <w:p w:rsidR="00142131" w:rsidRPr="002D5CB4" w:rsidRDefault="00142131" w:rsidP="00142131">
      <w:pPr>
        <w:pStyle w:val="2"/>
        <w:spacing w:after="0" w:line="560" w:lineRule="exact"/>
        <w:rPr>
          <w:rFonts w:ascii="Times New Roman" w:eastAsia="方正仿宋_GBK" w:hAnsi="Times New Roman"/>
          <w:snapToGrid w:val="0"/>
          <w:color w:val="000000"/>
          <w:sz w:val="28"/>
          <w:szCs w:val="28"/>
        </w:rPr>
      </w:pPr>
      <w:r w:rsidRPr="002D5C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DB65F1" wp14:editId="11E295D0">
            <wp:simplePos x="0" y="0"/>
            <wp:positionH relativeFrom="column">
              <wp:posOffset>2180590</wp:posOffset>
            </wp:positionH>
            <wp:positionV relativeFrom="paragraph">
              <wp:posOffset>120015</wp:posOffset>
            </wp:positionV>
            <wp:extent cx="2127250" cy="2127250"/>
            <wp:effectExtent l="0" t="0" r="6350" b="635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131" w:rsidRPr="002D5CB4" w:rsidRDefault="00142131" w:rsidP="00142131">
      <w:pPr>
        <w:pStyle w:val="2"/>
        <w:spacing w:after="0" w:line="560" w:lineRule="exact"/>
        <w:rPr>
          <w:rFonts w:ascii="Times New Roman" w:eastAsia="方正仿宋_GBK" w:hAnsi="Times New Roman"/>
          <w:snapToGrid w:val="0"/>
          <w:color w:val="000000"/>
          <w:sz w:val="28"/>
          <w:szCs w:val="28"/>
        </w:rPr>
      </w:pPr>
    </w:p>
    <w:p w:rsidR="00142131" w:rsidRPr="002D5CB4" w:rsidRDefault="00142131" w:rsidP="00142131">
      <w:pPr>
        <w:pStyle w:val="2"/>
        <w:spacing w:after="0" w:line="560" w:lineRule="exact"/>
        <w:rPr>
          <w:rFonts w:ascii="Times New Roman" w:eastAsia="方正仿宋_GBK" w:hAnsi="Times New Roman"/>
          <w:snapToGrid w:val="0"/>
          <w:color w:val="000000"/>
          <w:sz w:val="28"/>
          <w:szCs w:val="28"/>
        </w:rPr>
      </w:pPr>
    </w:p>
    <w:p w:rsidR="00142131" w:rsidRPr="002D5CB4" w:rsidRDefault="00142131" w:rsidP="00142131">
      <w:pPr>
        <w:pStyle w:val="2"/>
        <w:spacing w:after="0" w:line="560" w:lineRule="exact"/>
        <w:rPr>
          <w:rFonts w:ascii="Times New Roman" w:eastAsia="方正仿宋_GBK" w:hAnsi="Times New Roman"/>
          <w:snapToGrid w:val="0"/>
          <w:color w:val="000000"/>
          <w:sz w:val="28"/>
          <w:szCs w:val="28"/>
        </w:rPr>
      </w:pPr>
    </w:p>
    <w:p w:rsidR="00142131" w:rsidRPr="002D5CB4" w:rsidRDefault="00142131" w:rsidP="00C203A0">
      <w:pPr>
        <w:autoSpaceDE w:val="0"/>
        <w:autoSpaceDN w:val="0"/>
        <w:snapToGrid w:val="0"/>
        <w:spacing w:line="570" w:lineRule="exact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bookmarkStart w:id="0" w:name="_GoBack"/>
      <w:bookmarkEnd w:id="0"/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lastRenderedPageBreak/>
        <w:t>四、组织机构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1.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活动设组委会，由省委宣传部、省住房城乡建设厅、省教育厅、团省委、省文联等单位组成，负责整体策划和组织实施。组委会办公室设在省住房城乡建设厅村镇建设处。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2.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设评委会，由组委会聘请业内知名专家、行业代表及媒体代表共同组成，负责评审标准制定、作品评审等工作。其中，评委会主任委员由中国美术家协会副主席、江苏省美术家协会主席周京新，全国工程勘察设计大师、东南大学建筑学院教授韩冬青担任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3.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本次活动由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省苏豪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控股集团、南京工业大学、省规划设计集团、省美术馆承办，省建筑文化研究会、省乡村规划建设研究会、荔枝新闻为支持单位，省美术家协会、省国画院为学术指导单位。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t>五、奖励机制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1.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活动组委会设一等奖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10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名、二等奖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20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名、三等奖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30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名和优秀奖若干名。对一二三等奖作者颁发证书、发放奖金，对优秀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奖作者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颁发证书。以美为媒，推动获奖者与所绘乡村建立“一对一”长期结对机制。对积极组织参赛、成绩优异的单位颁发“优秀组织奖”，对获奖作品指导教师颁发“优秀指导教师”证书并发放奖金。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2.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各院校和指导教师应将本次活动与人才培养方案和课程安排相结合，获奖作品可折算相应课程学分或成绩。学生获奖情况可纳入综合素质测评、评奖评优、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研究生推免等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参考。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3.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对指导学生创作的教师，学校考核教师时可折算业绩点、工作量。对指导学生取得优异成绩的教师，可以参照省级学科竞赛给予奖励。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lastRenderedPageBreak/>
        <w:t xml:space="preserve">4.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各地各级有关部门要高度重视并支持此次活动，各设区市住房和城乡建设局（委）要积极会同市委宣传部等部门，主动对接属地高校，组织选送参赛作品。对选送参赛作品数量超过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50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件或选送作品获奖数量较多的设区市，颁发“优秀组织奖”。对一、二等奖作品所绘的乡村，以及作品集聚度高的村庄作为“田园乡村美术创作基地”向社会推荐。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t>六、活动安排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1.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参赛者自行选择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“江苏省特色田园乡村”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进行艺术创作，按要求进行网络报名、提交作品。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446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个</w:t>
      </w:r>
      <w:r w:rsidRPr="002D5CB4">
        <w:rPr>
          <w:rFonts w:ascii="方正仿宋_GBK" w:eastAsia="方正仿宋_GBK" w:hint="eastAsia"/>
          <w:snapToGrid w:val="0"/>
          <w:color w:val="000000"/>
          <w:sz w:val="28"/>
          <w:szCs w:val="28"/>
        </w:rPr>
        <w:t>“江苏省特色田园乡村”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名单详见活动官方网站、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“丹青绘乡村”微信小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程序和“江苏乡村建设行动”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微信公众号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，并从中遴选出代表性强的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30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个具有红色印记的村庄单独予以标注。鼓励将本次创作活动与江苏省“青年红色筑梦之旅”活动同步安排，通过小分队等组团形式深入具有红色印记的乡村驻点创作。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2.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活动评委会初选出入围作品并在官方网站、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“丹青绘乡村”微信小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程序和“江苏乡村建设行动”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微信公众号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接受网络投票。参赛选手须按照活动组委会有关要求，将入围作品原件（无需装裱）递送至江苏建设大厦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3007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室（南京市鼓楼区草场门大街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88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号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88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号），联系人：王莉，联系电话：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025-51868960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。作品原件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背面右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下角注明作者姓名、作品名称、联系电话等信息。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3.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评委会结合网络投票情况进行复评，提出奖励等级建议，结果经组委会认定后，向社会公示。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4.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公示无异议后，向获奖作者、获奖单位及获奖指导教师颁发证书及奖金。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lastRenderedPageBreak/>
        <w:t xml:space="preserve">5.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活动期间，组委会将组织高校教师、农民画师等文艺工作者共同参与活动。</w:t>
      </w:r>
    </w:p>
    <w:p w:rsidR="00142131" w:rsidRPr="002D5CB4" w:rsidRDefault="00142131" w:rsidP="00142131">
      <w:pPr>
        <w:autoSpaceDE w:val="0"/>
        <w:autoSpaceDN w:val="0"/>
        <w:snapToGrid w:val="0"/>
        <w:spacing w:line="570" w:lineRule="exact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    6.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活动组委会将适时在省美术馆向社会公开展览获奖作品，并将获奖作品汇编成册。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方正黑体_GBK" w:eastAsia="方正黑体_GBK" w:hAnsi="方正黑体_GBK" w:cs="方正黑体_GBK"/>
          <w:snapToGrid w:val="0"/>
          <w:color w:val="000000"/>
          <w:kern w:val="0"/>
          <w:sz w:val="28"/>
          <w:szCs w:val="28"/>
        </w:rPr>
      </w:pPr>
      <w:r w:rsidRPr="002D5CB4">
        <w:rPr>
          <w:rFonts w:ascii="方正黑体_GBK" w:eastAsia="方正黑体_GBK" w:hAnsi="方正黑体_GBK" w:cs="方正黑体_GBK" w:hint="eastAsia"/>
          <w:snapToGrid w:val="0"/>
          <w:color w:val="000000"/>
          <w:kern w:val="0"/>
          <w:sz w:val="28"/>
          <w:szCs w:val="28"/>
        </w:rPr>
        <w:t>七、知识产权及相关申明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1.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作品创作不得侵害他人权益，不得违背公序良俗，发现参赛作品侵权、违背公序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良俗即取消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参赛资格或撤销所获奖项。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2.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所有投稿作品的署名权及相关知识产权归投稿者所有。活动结束后退</w:t>
      </w:r>
      <w:proofErr w:type="gramStart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还作品</w:t>
      </w:r>
      <w:proofErr w:type="gramEnd"/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原件（自愿捐赠给活动组委会或接受活动组委会统一收藏的除外）。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3.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主办单位有权对所有来稿作品在各类媒体上进行宣传、出版、发行、展示、展览、研究、摄影、录像等。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4.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凡投稿者视为认同并遵守本通知的各项条款，主办单位保留对本通知各项条款的最终解释权。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活动政策咨询联系人：省住房城乡建设厅村镇建设处王菁、刘家麟，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025-51868597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、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51868503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；</w:t>
      </w:r>
    </w:p>
    <w:p w:rsidR="00142131" w:rsidRPr="002D5CB4" w:rsidRDefault="00142131" w:rsidP="002D5CB4">
      <w:pPr>
        <w:autoSpaceDE w:val="0"/>
        <w:autoSpaceDN w:val="0"/>
        <w:snapToGrid w:val="0"/>
        <w:spacing w:line="57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报名系统技术支持联系人：杜超，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13655165745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。</w:t>
      </w:r>
    </w:p>
    <w:p w:rsidR="00142131" w:rsidRPr="002D5CB4" w:rsidRDefault="00142131" w:rsidP="00142131">
      <w:pPr>
        <w:pStyle w:val="20"/>
        <w:spacing w:after="0" w:line="570" w:lineRule="exact"/>
        <w:ind w:leftChars="0" w:left="0" w:firstLineChars="0" w:firstLine="0"/>
        <w:rPr>
          <w:color w:val="000000"/>
          <w:sz w:val="28"/>
          <w:szCs w:val="28"/>
        </w:rPr>
      </w:pPr>
    </w:p>
    <w:p w:rsidR="00142131" w:rsidRPr="002D5CB4" w:rsidRDefault="00142131" w:rsidP="002D5CB4">
      <w:pPr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中共江苏省委宣传部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     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江苏省住房和城乡建设厅</w:t>
      </w:r>
    </w:p>
    <w:p w:rsidR="00142131" w:rsidRPr="002D5CB4" w:rsidRDefault="00142131" w:rsidP="002D5CB4">
      <w:pPr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江苏省教育厅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 xml:space="preserve">            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共青团江苏省委</w:t>
      </w:r>
    </w:p>
    <w:p w:rsidR="00142131" w:rsidRPr="002D5CB4" w:rsidRDefault="00142131" w:rsidP="002D5CB4">
      <w:pPr>
        <w:spacing w:line="57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江苏省文学艺术界联合会</w:t>
      </w:r>
    </w:p>
    <w:p w:rsidR="00142131" w:rsidRPr="002D5CB4" w:rsidRDefault="00142131" w:rsidP="002D5CB4">
      <w:pPr>
        <w:spacing w:line="570" w:lineRule="exact"/>
        <w:ind w:firstLineChars="1595" w:firstLine="4466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</w:pP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 2022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年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5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月</w:t>
      </w:r>
      <w:r w:rsidRPr="002D5CB4">
        <w:rPr>
          <w:rFonts w:ascii="Times New Roman" w:eastAsia="方正仿宋_GBK" w:hAnsi="Times New Roman"/>
          <w:snapToGrid w:val="0"/>
          <w:color w:val="000000"/>
          <w:kern w:val="0"/>
          <w:sz w:val="28"/>
          <w:szCs w:val="28"/>
        </w:rPr>
        <w:t>5</w:t>
      </w:r>
      <w:r w:rsidRPr="002D5CB4">
        <w:rPr>
          <w:rFonts w:ascii="Times New Roman" w:eastAsia="方正仿宋_GBK" w:hAnsi="Times New Roman" w:hint="eastAsia"/>
          <w:snapToGrid w:val="0"/>
          <w:color w:val="000000"/>
          <w:kern w:val="0"/>
          <w:sz w:val="28"/>
          <w:szCs w:val="28"/>
        </w:rPr>
        <w:t>日</w:t>
      </w:r>
    </w:p>
    <w:p w:rsidR="00142131" w:rsidRPr="002D5CB4" w:rsidRDefault="00142131" w:rsidP="00142131">
      <w:pPr>
        <w:pStyle w:val="20"/>
        <w:spacing w:line="570" w:lineRule="exact"/>
        <w:ind w:leftChars="0" w:left="0" w:firstLineChars="0" w:firstLine="0"/>
        <w:rPr>
          <w:color w:val="000000"/>
          <w:sz w:val="28"/>
          <w:szCs w:val="28"/>
        </w:rPr>
      </w:pPr>
    </w:p>
    <w:p w:rsidR="00142131" w:rsidRPr="002D5CB4" w:rsidRDefault="00142131" w:rsidP="00142131">
      <w:pPr>
        <w:pStyle w:val="20"/>
        <w:spacing w:line="570" w:lineRule="exact"/>
        <w:ind w:leftChars="0" w:left="0" w:firstLineChars="0" w:firstLine="600"/>
        <w:rPr>
          <w:color w:val="000000"/>
          <w:sz w:val="28"/>
          <w:szCs w:val="28"/>
        </w:rPr>
      </w:pPr>
      <w:r w:rsidRPr="002D5CB4">
        <w:rPr>
          <w:rFonts w:ascii="方正仿宋_GBK" w:eastAsia="方正仿宋_GBK" w:hint="eastAsia"/>
          <w:color w:val="000000"/>
          <w:sz w:val="28"/>
          <w:szCs w:val="28"/>
        </w:rPr>
        <w:t>（此件公开发布）</w:t>
      </w:r>
    </w:p>
    <w:p w:rsidR="00142131" w:rsidRPr="002D5CB4" w:rsidRDefault="00142131" w:rsidP="002D5CB4">
      <w:pPr>
        <w:pStyle w:val="20"/>
        <w:ind w:firstLine="560"/>
        <w:rPr>
          <w:color w:val="000000"/>
          <w:sz w:val="28"/>
          <w:szCs w:val="28"/>
        </w:rPr>
      </w:pPr>
    </w:p>
    <w:p w:rsidR="00142131" w:rsidRPr="002D5CB4" w:rsidRDefault="00142131" w:rsidP="002D5CB4">
      <w:pPr>
        <w:pStyle w:val="20"/>
        <w:ind w:firstLine="560"/>
        <w:rPr>
          <w:color w:val="000000"/>
          <w:sz w:val="28"/>
          <w:szCs w:val="28"/>
        </w:rPr>
      </w:pPr>
    </w:p>
    <w:p w:rsidR="00142131" w:rsidRPr="002D5CB4" w:rsidRDefault="00142131" w:rsidP="002D5CB4">
      <w:pPr>
        <w:pStyle w:val="20"/>
        <w:ind w:firstLine="56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"/>
        <w:gridCol w:w="8165"/>
        <w:gridCol w:w="340"/>
      </w:tblGrid>
      <w:tr w:rsidR="00142131" w:rsidRPr="002D5CB4" w:rsidTr="00C16D09"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142131" w:rsidRPr="002D5CB4" w:rsidRDefault="00142131" w:rsidP="00C16D09">
            <w:pPr>
              <w:autoSpaceDE w:val="0"/>
              <w:autoSpaceDN w:val="0"/>
              <w:adjustRightInd w:val="0"/>
              <w:snapToGrid w:val="0"/>
              <w:spacing w:beforeLines="10" w:before="31" w:afterLines="10" w:after="31" w:line="288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42131" w:rsidRPr="002D5CB4" w:rsidRDefault="00142131" w:rsidP="00C16D09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31" w:afterLines="10" w:after="31"/>
              <w:ind w:leftChars="-20" w:left="-42" w:rightChars="-20" w:right="-42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 w:rsidRPr="002D5CB4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江苏省住房和城乡建设厅办公室</w:t>
            </w:r>
            <w:r w:rsidRPr="002D5CB4">
              <w:rPr>
                <w:rFonts w:ascii="方正仿宋_GBK" w:eastAsia="方正仿宋_GBK"/>
                <w:color w:val="000000"/>
                <w:sz w:val="28"/>
                <w:szCs w:val="28"/>
              </w:rPr>
              <w:tab/>
            </w:r>
            <w:r w:rsidRPr="002D5CB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2022</w:t>
            </w:r>
            <w:r w:rsidRPr="002D5CB4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 w:rsidRPr="002D5CB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  <w:r w:rsidRPr="002D5CB4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 w:rsidRPr="002D5CB4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  <w:r w:rsidRPr="002D5CB4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</w:tcPr>
          <w:p w:rsidR="00142131" w:rsidRPr="002D5CB4" w:rsidRDefault="00142131" w:rsidP="00C16D09">
            <w:pPr>
              <w:autoSpaceDE w:val="0"/>
              <w:autoSpaceDN w:val="0"/>
              <w:adjustRightInd w:val="0"/>
              <w:snapToGrid w:val="0"/>
              <w:spacing w:beforeLines="10" w:before="31" w:afterLines="10" w:after="31" w:line="288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:rsidR="00DE3FCA" w:rsidRPr="002D5CB4" w:rsidRDefault="00DE3FCA">
      <w:pPr>
        <w:rPr>
          <w:sz w:val="28"/>
          <w:szCs w:val="28"/>
        </w:rPr>
      </w:pPr>
    </w:p>
    <w:sectPr w:rsidR="00DE3FCA" w:rsidRPr="002D5CB4" w:rsidSect="00A16701">
      <w:footerReference w:type="even" r:id="rId9"/>
      <w:footerReference w:type="default" r:id="rId10"/>
      <w:pgSz w:w="11906" w:h="16838" w:code="9"/>
      <w:pgMar w:top="2098" w:right="1531" w:bottom="1985" w:left="1531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93" w:rsidRDefault="00195393" w:rsidP="00142131">
      <w:r>
        <w:separator/>
      </w:r>
    </w:p>
  </w:endnote>
  <w:endnote w:type="continuationSeparator" w:id="0">
    <w:p w:rsidR="00195393" w:rsidRDefault="00195393" w:rsidP="001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BC" w:rsidRDefault="00E95F22" w:rsidP="00C80CD3">
    <w:pPr>
      <w:pStyle w:val="a4"/>
      <w:framePr w:wrap="around" w:vAnchor="text" w:hAnchor="margin" w:xAlign="outside" w:y="1"/>
      <w:ind w:firstLineChars="100" w:firstLine="280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8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B66BBC" w:rsidRDefault="0019539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BC" w:rsidRDefault="00E95F22" w:rsidP="00A16701">
    <w:pPr>
      <w:pStyle w:val="a4"/>
      <w:framePr w:wrap="around" w:vAnchor="text" w:hAnchor="margin" w:xAlign="outside" w:y="1"/>
      <w:ind w:right="280"/>
      <w:jc w:val="right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C203A0">
      <w:rPr>
        <w:rStyle w:val="a6"/>
        <w:noProof/>
        <w:sz w:val="28"/>
        <w:szCs w:val="28"/>
      </w:rPr>
      <w:t>6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B66BBC" w:rsidRDefault="0019539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93" w:rsidRDefault="00195393" w:rsidP="00142131">
      <w:r>
        <w:separator/>
      </w:r>
    </w:p>
  </w:footnote>
  <w:footnote w:type="continuationSeparator" w:id="0">
    <w:p w:rsidR="00195393" w:rsidRDefault="00195393" w:rsidP="0014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59"/>
    <w:rsid w:val="00142131"/>
    <w:rsid w:val="00195393"/>
    <w:rsid w:val="002D5CB4"/>
    <w:rsid w:val="00463B59"/>
    <w:rsid w:val="00C203A0"/>
    <w:rsid w:val="00DE3FCA"/>
    <w:rsid w:val="00E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42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131"/>
    <w:rPr>
      <w:sz w:val="18"/>
      <w:szCs w:val="18"/>
    </w:rPr>
  </w:style>
  <w:style w:type="paragraph" w:customStyle="1" w:styleId="2">
    <w:name w:val="正文文本首行缩进 2"/>
    <w:basedOn w:val="a5"/>
    <w:uiPriority w:val="99"/>
    <w:rsid w:val="00142131"/>
    <w:pPr>
      <w:ind w:firstLine="420"/>
    </w:pPr>
    <w:rPr>
      <w:kern w:val="0"/>
      <w:sz w:val="20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14213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42131"/>
    <w:rPr>
      <w:rFonts w:ascii="Calibri" w:eastAsia="宋体" w:hAnsi="Calibri" w:cs="Times New Roman"/>
    </w:rPr>
  </w:style>
  <w:style w:type="paragraph" w:styleId="20">
    <w:name w:val="Body Text First Indent 2"/>
    <w:basedOn w:val="a5"/>
    <w:link w:val="2Char"/>
    <w:uiPriority w:val="99"/>
    <w:rsid w:val="00142131"/>
    <w:pPr>
      <w:overflowPunct w:val="0"/>
      <w:autoSpaceDE w:val="0"/>
      <w:snapToGrid w:val="0"/>
      <w:spacing w:line="500" w:lineRule="exact"/>
      <w:ind w:firstLineChars="200" w:firstLine="420"/>
    </w:pPr>
    <w:rPr>
      <w:kern w:val="0"/>
      <w:sz w:val="20"/>
      <w:szCs w:val="20"/>
    </w:rPr>
  </w:style>
  <w:style w:type="character" w:customStyle="1" w:styleId="2Char">
    <w:name w:val="正文首行缩进 2 Char"/>
    <w:basedOn w:val="Char1"/>
    <w:link w:val="20"/>
    <w:uiPriority w:val="99"/>
    <w:rsid w:val="00142131"/>
    <w:rPr>
      <w:rFonts w:ascii="Calibri" w:eastAsia="宋体" w:hAnsi="Calibri" w:cs="Times New Roman"/>
      <w:kern w:val="0"/>
      <w:sz w:val="20"/>
      <w:szCs w:val="20"/>
    </w:rPr>
  </w:style>
  <w:style w:type="character" w:styleId="a6">
    <w:name w:val="page number"/>
    <w:basedOn w:val="a0"/>
    <w:uiPriority w:val="99"/>
    <w:rsid w:val="001421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421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131"/>
    <w:rPr>
      <w:sz w:val="18"/>
      <w:szCs w:val="18"/>
    </w:rPr>
  </w:style>
  <w:style w:type="paragraph" w:customStyle="1" w:styleId="2">
    <w:name w:val="正文文本首行缩进 2"/>
    <w:basedOn w:val="a5"/>
    <w:uiPriority w:val="99"/>
    <w:rsid w:val="00142131"/>
    <w:pPr>
      <w:ind w:firstLine="420"/>
    </w:pPr>
    <w:rPr>
      <w:kern w:val="0"/>
      <w:sz w:val="20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14213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42131"/>
    <w:rPr>
      <w:rFonts w:ascii="Calibri" w:eastAsia="宋体" w:hAnsi="Calibri" w:cs="Times New Roman"/>
    </w:rPr>
  </w:style>
  <w:style w:type="paragraph" w:styleId="20">
    <w:name w:val="Body Text First Indent 2"/>
    <w:basedOn w:val="a5"/>
    <w:link w:val="2Char"/>
    <w:uiPriority w:val="99"/>
    <w:rsid w:val="00142131"/>
    <w:pPr>
      <w:overflowPunct w:val="0"/>
      <w:autoSpaceDE w:val="0"/>
      <w:snapToGrid w:val="0"/>
      <w:spacing w:line="500" w:lineRule="exact"/>
      <w:ind w:firstLineChars="200" w:firstLine="420"/>
    </w:pPr>
    <w:rPr>
      <w:kern w:val="0"/>
      <w:sz w:val="20"/>
      <w:szCs w:val="20"/>
    </w:rPr>
  </w:style>
  <w:style w:type="character" w:customStyle="1" w:styleId="2Char">
    <w:name w:val="正文首行缩进 2 Char"/>
    <w:basedOn w:val="Char1"/>
    <w:link w:val="20"/>
    <w:uiPriority w:val="99"/>
    <w:rsid w:val="00142131"/>
    <w:rPr>
      <w:rFonts w:ascii="Calibri" w:eastAsia="宋体" w:hAnsi="Calibri" w:cs="Times New Roman"/>
      <w:kern w:val="0"/>
      <w:sz w:val="20"/>
      <w:szCs w:val="20"/>
    </w:rPr>
  </w:style>
  <w:style w:type="character" w:styleId="a6">
    <w:name w:val="page number"/>
    <w:basedOn w:val="a0"/>
    <w:uiPriority w:val="99"/>
    <w:rsid w:val="001421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qhxc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496</Words>
  <Characters>2833</Characters>
  <Application>Microsoft Office Word</Application>
  <DocSecurity>0</DocSecurity>
  <Lines>23</Lines>
  <Paragraphs>6</Paragraphs>
  <ScaleCrop>false</ScaleCrop>
  <Company>Sky123.Org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2022-05-30T06:59:00Z</dcterms:created>
  <dcterms:modified xsi:type="dcterms:W3CDTF">2022-05-31T06:58:00Z</dcterms:modified>
</cp:coreProperties>
</file>