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A48" w:rsidRPr="00680B4C" w:rsidRDefault="00680B4C">
      <w:pPr>
        <w:jc w:val="center"/>
        <w:outlineLvl w:val="0"/>
        <w:rPr>
          <w:rFonts w:ascii="黑体" w:eastAsia="黑体" w:hAnsi="黑体" w:cs="宋体"/>
          <w:sz w:val="44"/>
          <w:szCs w:val="44"/>
        </w:rPr>
      </w:pPr>
      <w:r w:rsidRPr="00680B4C">
        <w:rPr>
          <w:rFonts w:ascii="黑体" w:eastAsia="黑体" w:hAnsi="黑体" w:cs="方正小标宋简体" w:hint="eastAsia"/>
          <w:sz w:val="44"/>
          <w:szCs w:val="44"/>
        </w:rPr>
        <w:t>XXXXXX</w:t>
      </w:r>
      <w:r w:rsidR="00995A48" w:rsidRPr="00680B4C">
        <w:rPr>
          <w:rFonts w:ascii="黑体" w:eastAsia="黑体" w:hAnsi="黑体" w:cs="宋体" w:hint="eastAsia"/>
          <w:sz w:val="44"/>
          <w:szCs w:val="44"/>
        </w:rPr>
        <w:t>学院</w:t>
      </w:r>
    </w:p>
    <w:p w:rsidR="006745FE" w:rsidRDefault="00680B4C" w:rsidP="00680B4C">
      <w:pPr>
        <w:jc w:val="center"/>
        <w:outlineLvl w:val="0"/>
        <w:rPr>
          <w:rFonts w:ascii="黑体" w:eastAsia="黑体" w:hAnsi="黑体" w:cs="方正小标宋简体"/>
          <w:sz w:val="44"/>
          <w:szCs w:val="44"/>
        </w:rPr>
      </w:pPr>
      <w:r>
        <w:rPr>
          <w:rFonts w:ascii="黑体" w:eastAsia="黑体" w:hAnsi="黑体" w:cs="宋体" w:hint="eastAsia"/>
          <w:sz w:val="44"/>
          <w:szCs w:val="44"/>
        </w:rPr>
        <w:t xml:space="preserve"> </w:t>
      </w:r>
      <w:r>
        <w:rPr>
          <w:rFonts w:ascii="黑体" w:eastAsia="黑体" w:hAnsi="黑体" w:cs="宋体"/>
          <w:sz w:val="44"/>
          <w:szCs w:val="44"/>
        </w:rPr>
        <w:t xml:space="preserve">  </w:t>
      </w:r>
      <w:r w:rsidRPr="00680B4C">
        <w:rPr>
          <w:rFonts w:ascii="黑体" w:eastAsia="黑体" w:hAnsi="黑体" w:cs="宋体" w:hint="eastAsia"/>
          <w:sz w:val="44"/>
          <w:szCs w:val="44"/>
        </w:rPr>
        <w:t>拟增设</w:t>
      </w:r>
      <w:r w:rsidRPr="00680B4C">
        <w:rPr>
          <w:rFonts w:ascii="黑体" w:eastAsia="黑体" w:hAnsi="黑体" w:cs="方正小标宋简体" w:hint="eastAsia"/>
          <w:sz w:val="44"/>
          <w:szCs w:val="44"/>
        </w:rPr>
        <w:t>XX</w:t>
      </w:r>
      <w:r w:rsidR="006745FE">
        <w:rPr>
          <w:rFonts w:ascii="黑体" w:eastAsia="黑体" w:hAnsi="黑体" w:cs="方正小标宋简体" w:hint="eastAsia"/>
          <w:sz w:val="44"/>
          <w:szCs w:val="44"/>
        </w:rPr>
        <w:t>本科</w:t>
      </w:r>
      <w:r w:rsidRPr="00680B4C">
        <w:rPr>
          <w:rFonts w:ascii="黑体" w:eastAsia="黑体" w:hAnsi="黑体" w:cs="方正小标宋简体" w:hint="eastAsia"/>
          <w:sz w:val="44"/>
          <w:szCs w:val="44"/>
        </w:rPr>
        <w:t>专业</w:t>
      </w:r>
      <w:r w:rsidRPr="00680B4C">
        <w:rPr>
          <w:rFonts w:ascii="黑体" w:eastAsia="黑体" w:hAnsi="黑体" w:cs="宋体" w:hint="eastAsia"/>
          <w:sz w:val="44"/>
          <w:szCs w:val="44"/>
        </w:rPr>
        <w:t>可行性</w:t>
      </w:r>
      <w:r w:rsidRPr="00680B4C">
        <w:rPr>
          <w:rFonts w:ascii="黑体" w:eastAsia="黑体" w:hAnsi="黑体" w:cs="方正小标宋简体" w:hint="eastAsia"/>
          <w:sz w:val="44"/>
          <w:szCs w:val="44"/>
        </w:rPr>
        <w:t>论证报告</w:t>
      </w:r>
    </w:p>
    <w:p w:rsidR="00680B4C" w:rsidRPr="00680B4C" w:rsidRDefault="00680B4C" w:rsidP="00680B4C">
      <w:pPr>
        <w:jc w:val="center"/>
        <w:outlineLvl w:val="0"/>
        <w:rPr>
          <w:rFonts w:ascii="黑体" w:eastAsia="黑体" w:hAnsi="黑体" w:cs="宋体"/>
          <w:sz w:val="44"/>
          <w:szCs w:val="44"/>
        </w:rPr>
      </w:pPr>
      <w:r w:rsidRPr="00680B4C">
        <w:rPr>
          <w:rFonts w:ascii="宋体" w:eastAsia="宋体" w:hAnsi="宋体" w:cs="宋体" w:hint="eastAsia"/>
          <w:sz w:val="24"/>
          <w:szCs w:val="24"/>
        </w:rPr>
        <w:t>（黑体二号）</w:t>
      </w:r>
    </w:p>
    <w:p w:rsidR="00C17E7A" w:rsidRDefault="00680B4C">
      <w:pPr>
        <w:spacing w:line="348" w:lineRule="auto"/>
        <w:ind w:firstLineChars="200" w:firstLine="640"/>
        <w:rPr>
          <w:rFonts w:ascii="宋体" w:eastAsia="宋体" w:hAnsi="宋体" w:cs="宋体"/>
          <w:sz w:val="24"/>
          <w:szCs w:val="24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一、申请增设XX</w:t>
      </w:r>
      <w:bookmarkStart w:id="0" w:name="_GoBack"/>
      <w:bookmarkEnd w:id="0"/>
      <w:r>
        <w:rPr>
          <w:rFonts w:ascii="黑体" w:eastAsia="黑体" w:hAnsi="黑体" w:cs="黑体" w:hint="eastAsia"/>
          <w:bCs/>
          <w:sz w:val="32"/>
          <w:szCs w:val="32"/>
        </w:rPr>
        <w:t>专业的主要理由</w:t>
      </w:r>
      <w:r>
        <w:rPr>
          <w:rFonts w:ascii="宋体" w:eastAsia="宋体" w:hAnsi="宋体" w:cs="宋体" w:hint="eastAsia"/>
          <w:sz w:val="24"/>
          <w:szCs w:val="24"/>
        </w:rPr>
        <w:t>（一级标题：黑体三号）</w:t>
      </w:r>
    </w:p>
    <w:p w:rsidR="00C17E7A" w:rsidRDefault="00680B4C">
      <w:pPr>
        <w:numPr>
          <w:ilvl w:val="0"/>
          <w:numId w:val="1"/>
        </w:numPr>
        <w:spacing w:line="348" w:lineRule="auto"/>
        <w:ind w:firstLineChars="200" w:firstLine="643"/>
        <w:jc w:val="left"/>
        <w:rPr>
          <w:rFonts w:ascii="楷体" w:eastAsia="楷体" w:hAnsi="楷体" w:cs="楷体"/>
          <w:b/>
          <w:sz w:val="32"/>
          <w:szCs w:val="32"/>
        </w:rPr>
      </w:pPr>
      <w:r>
        <w:rPr>
          <w:rFonts w:ascii="楷体" w:eastAsia="楷体" w:hAnsi="楷体" w:cs="楷体" w:hint="eastAsia"/>
          <w:b/>
          <w:sz w:val="32"/>
          <w:szCs w:val="32"/>
        </w:rPr>
        <w:t>增设专业的必要性</w:t>
      </w:r>
      <w:r>
        <w:rPr>
          <w:rFonts w:ascii="宋体" w:eastAsia="宋体" w:hAnsi="宋体" w:cs="宋体" w:hint="eastAsia"/>
          <w:sz w:val="24"/>
          <w:szCs w:val="24"/>
        </w:rPr>
        <w:t>（二级标题：楷体三号）</w:t>
      </w:r>
    </w:p>
    <w:p w:rsidR="00C17E7A" w:rsidRDefault="00680B4C">
      <w:pPr>
        <w:spacing w:line="348" w:lineRule="auto"/>
        <w:ind w:firstLineChars="300" w:firstLine="961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仿宋_GB2312" w:hAnsi="仿宋_GB2312" w:cs="仿宋_GB2312" w:hint="eastAsia"/>
          <w:b/>
          <w:bCs/>
          <w:color w:val="auto"/>
          <w:sz w:val="32"/>
          <w:szCs w:val="32"/>
        </w:rPr>
        <w:t>1.XXXXXX</w:t>
      </w:r>
      <w:r>
        <w:rPr>
          <w:rFonts w:ascii="宋体" w:eastAsia="宋体" w:hAnsi="宋体" w:cs="宋体" w:hint="eastAsia"/>
          <w:sz w:val="24"/>
          <w:szCs w:val="24"/>
        </w:rPr>
        <w:t>（三级标题：仿宋GB2312三号加粗）</w:t>
      </w:r>
    </w:p>
    <w:p w:rsidR="00C17E7A" w:rsidRDefault="00680B4C">
      <w:pPr>
        <w:spacing w:line="348" w:lineRule="auto"/>
        <w:ind w:firstLineChars="300" w:firstLine="96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仿宋_GB2312" w:hAnsi="仿宋_GB2312" w:cs="仿宋_GB2312" w:hint="eastAsia"/>
          <w:color w:val="auto"/>
          <w:sz w:val="32"/>
          <w:szCs w:val="32"/>
        </w:rPr>
        <w:t>XXXXXX</w:t>
      </w:r>
      <w:r>
        <w:rPr>
          <w:rFonts w:ascii="宋体" w:eastAsia="宋体" w:hAnsi="宋体" w:cs="宋体" w:hint="eastAsia"/>
          <w:sz w:val="24"/>
          <w:szCs w:val="24"/>
        </w:rPr>
        <w:t>（正文：仿宋GB2312三号，行间距1.</w:t>
      </w:r>
      <w:r w:rsidR="00995A48">
        <w:rPr>
          <w:rFonts w:ascii="宋体" w:eastAsia="宋体" w:hAnsi="宋体" w:cs="宋体"/>
          <w:sz w:val="24"/>
          <w:szCs w:val="24"/>
        </w:rPr>
        <w:t>5</w:t>
      </w:r>
      <w:r>
        <w:rPr>
          <w:rFonts w:ascii="宋体" w:eastAsia="宋体" w:hAnsi="宋体" w:cs="宋体" w:hint="eastAsia"/>
          <w:sz w:val="24"/>
          <w:szCs w:val="24"/>
        </w:rPr>
        <w:t>倍）</w:t>
      </w:r>
    </w:p>
    <w:p w:rsidR="00C17E7A" w:rsidRDefault="00680B4C">
      <w:pPr>
        <w:numPr>
          <w:ilvl w:val="0"/>
          <w:numId w:val="1"/>
        </w:numPr>
        <w:spacing w:line="348" w:lineRule="auto"/>
        <w:ind w:firstLineChars="200" w:firstLine="643"/>
        <w:jc w:val="left"/>
        <w:rPr>
          <w:rFonts w:ascii="楷体" w:eastAsia="楷体" w:hAnsi="楷体" w:cs="楷体"/>
          <w:b/>
          <w:sz w:val="32"/>
          <w:szCs w:val="32"/>
        </w:rPr>
      </w:pPr>
      <w:r>
        <w:rPr>
          <w:rFonts w:ascii="楷体" w:eastAsia="楷体" w:hAnsi="楷体" w:cs="楷体" w:hint="eastAsia"/>
          <w:b/>
          <w:sz w:val="32"/>
          <w:szCs w:val="32"/>
        </w:rPr>
        <w:t>增设专业的可行性</w:t>
      </w:r>
    </w:p>
    <w:p w:rsidR="00C17E7A" w:rsidRDefault="00680B4C" w:rsidP="00995A48">
      <w:pPr>
        <w:spacing w:line="348" w:lineRule="auto"/>
        <w:ind w:firstLineChars="300" w:firstLine="960"/>
        <w:rPr>
          <w:rFonts w:ascii="仿宋_GB2312" w:hAnsi="仿宋_GB2312" w:cs="仿宋_GB2312"/>
          <w:color w:val="auto"/>
          <w:sz w:val="32"/>
          <w:szCs w:val="32"/>
        </w:rPr>
      </w:pPr>
      <w:r>
        <w:rPr>
          <w:rFonts w:ascii="仿宋_GB2312" w:hAnsi="仿宋_GB2312" w:cs="仿宋_GB2312" w:hint="eastAsia"/>
          <w:color w:val="auto"/>
          <w:sz w:val="32"/>
          <w:szCs w:val="32"/>
        </w:rPr>
        <w:t>XXXXXX</w:t>
      </w:r>
    </w:p>
    <w:p w:rsidR="00C17E7A" w:rsidRPr="00995A48" w:rsidRDefault="00680B4C">
      <w:pPr>
        <w:spacing w:line="348" w:lineRule="auto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二、XX专业建设规划</w:t>
      </w:r>
      <w:r w:rsidR="00995A48">
        <w:rPr>
          <w:rFonts w:ascii="黑体" w:eastAsia="黑体" w:hAnsi="黑体" w:cs="黑体" w:hint="eastAsia"/>
          <w:bCs/>
          <w:sz w:val="32"/>
          <w:szCs w:val="32"/>
        </w:rPr>
        <w:t>(五年)</w:t>
      </w:r>
    </w:p>
    <w:p w:rsidR="00C17E7A" w:rsidRDefault="00680B4C">
      <w:pPr>
        <w:spacing w:line="348" w:lineRule="auto"/>
        <w:ind w:firstLineChars="200" w:firstLine="640"/>
        <w:jc w:val="left"/>
        <w:rPr>
          <w:rFonts w:ascii="仿宋_GB2312" w:hAnsi="仿宋_GB2312" w:cs="仿宋_GB2312"/>
          <w:bCs/>
          <w:sz w:val="32"/>
          <w:szCs w:val="32"/>
        </w:rPr>
      </w:pPr>
      <w:r>
        <w:rPr>
          <w:rFonts w:ascii="仿宋_GB2312" w:hAnsi="仿宋_GB2312" w:cs="仿宋_GB2312" w:hint="eastAsia"/>
          <w:bCs/>
          <w:sz w:val="32"/>
          <w:szCs w:val="32"/>
        </w:rPr>
        <w:t>（包括</w:t>
      </w:r>
      <w:r w:rsidRPr="00680B4C">
        <w:rPr>
          <w:rFonts w:ascii="仿宋" w:eastAsia="仿宋" w:hAnsi="仿宋" w:cs="微软雅黑" w:hint="eastAsia"/>
          <w:bCs/>
          <w:sz w:val="32"/>
          <w:szCs w:val="32"/>
        </w:rPr>
        <w:t>但不限于</w:t>
      </w:r>
      <w:r>
        <w:rPr>
          <w:rFonts w:ascii="仿宋_GB2312" w:hAnsi="仿宋_GB2312" w:cs="仿宋_GB2312" w:hint="eastAsia"/>
          <w:bCs/>
          <w:sz w:val="32"/>
          <w:szCs w:val="32"/>
        </w:rPr>
        <w:t>专业建设目标</w:t>
      </w:r>
      <w:r w:rsidR="00995A48">
        <w:rPr>
          <w:rFonts w:ascii="仿宋_GB2312" w:hAnsi="仿宋_GB2312" w:cs="仿宋_GB2312" w:hint="eastAsia"/>
          <w:bCs/>
          <w:sz w:val="32"/>
          <w:szCs w:val="32"/>
        </w:rPr>
        <w:t>、</w:t>
      </w:r>
      <w:r w:rsidR="00995A48" w:rsidRPr="00995A48">
        <w:rPr>
          <w:rFonts w:ascii="仿宋" w:eastAsia="仿宋" w:hAnsi="仿宋" w:cs="微软雅黑" w:hint="eastAsia"/>
          <w:bCs/>
          <w:sz w:val="32"/>
          <w:szCs w:val="32"/>
        </w:rPr>
        <w:t>主要</w:t>
      </w:r>
      <w:r>
        <w:rPr>
          <w:rFonts w:ascii="仿宋_GB2312" w:hAnsi="仿宋_GB2312" w:cs="仿宋_GB2312" w:hint="eastAsia"/>
          <w:bCs/>
          <w:sz w:val="32"/>
          <w:szCs w:val="32"/>
        </w:rPr>
        <w:t>建设内容、</w:t>
      </w:r>
      <w:r w:rsidR="00995A48" w:rsidRPr="00995A48">
        <w:rPr>
          <w:rFonts w:ascii="仿宋" w:eastAsia="仿宋" w:hAnsi="仿宋" w:cs="微软雅黑" w:hint="eastAsia"/>
          <w:bCs/>
          <w:sz w:val="32"/>
          <w:szCs w:val="32"/>
        </w:rPr>
        <w:t>预期建设成果</w:t>
      </w:r>
      <w:r w:rsidR="00995A48">
        <w:rPr>
          <w:rFonts w:ascii="微软雅黑" w:eastAsia="微软雅黑" w:hAnsi="微软雅黑" w:cs="微软雅黑" w:hint="eastAsia"/>
          <w:bCs/>
          <w:sz w:val="32"/>
          <w:szCs w:val="32"/>
        </w:rPr>
        <w:t>、</w:t>
      </w:r>
      <w:r w:rsidRPr="00995A48">
        <w:rPr>
          <w:rFonts w:ascii="仿宋_GB2312" w:hAnsi="仿宋_GB2312" w:cs="仿宋_GB2312" w:hint="eastAsia"/>
          <w:bCs/>
          <w:sz w:val="32"/>
          <w:szCs w:val="32"/>
        </w:rPr>
        <w:t>保障</w:t>
      </w:r>
      <w:r w:rsidR="00995A48" w:rsidRPr="00995A48">
        <w:rPr>
          <w:rFonts w:ascii="仿宋" w:eastAsia="仿宋" w:hAnsi="仿宋" w:cs="微软雅黑" w:hint="eastAsia"/>
          <w:bCs/>
          <w:sz w:val="32"/>
          <w:szCs w:val="32"/>
        </w:rPr>
        <w:t>条件</w:t>
      </w:r>
      <w:r>
        <w:rPr>
          <w:rFonts w:ascii="仿宋_GB2312" w:hAnsi="仿宋_GB2312" w:cs="仿宋_GB2312" w:hint="eastAsia"/>
          <w:bCs/>
          <w:sz w:val="32"/>
          <w:szCs w:val="32"/>
        </w:rPr>
        <w:t>等）</w:t>
      </w:r>
    </w:p>
    <w:p w:rsidR="00995A48" w:rsidRDefault="00995A48" w:rsidP="00995A48">
      <w:pPr>
        <w:spacing w:line="348" w:lineRule="auto"/>
        <w:ind w:firstLineChars="200" w:firstLine="640"/>
        <w:rPr>
          <w:rFonts w:ascii="仿宋_GB2312" w:hAnsi="仿宋_GB2312" w:cs="仿宋_GB2312"/>
          <w:color w:val="auto"/>
          <w:sz w:val="32"/>
          <w:szCs w:val="32"/>
        </w:rPr>
      </w:pPr>
      <w:r>
        <w:rPr>
          <w:rFonts w:ascii="仿宋_GB2312" w:hAnsi="仿宋_GB2312" w:cs="仿宋_GB2312" w:hint="eastAsia"/>
          <w:color w:val="auto"/>
          <w:sz w:val="32"/>
          <w:szCs w:val="32"/>
        </w:rPr>
        <w:t>XXXXXX</w:t>
      </w:r>
    </w:p>
    <w:p w:rsidR="00C17E7A" w:rsidRDefault="00995A48">
      <w:pPr>
        <w:spacing w:line="348" w:lineRule="auto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三、就业前景</w:t>
      </w:r>
    </w:p>
    <w:p w:rsidR="00995A48" w:rsidRDefault="00995A48" w:rsidP="00995A48">
      <w:pPr>
        <w:spacing w:line="348" w:lineRule="auto"/>
        <w:ind w:firstLineChars="200" w:firstLine="640"/>
        <w:jc w:val="left"/>
        <w:rPr>
          <w:rFonts w:ascii="仿宋_GB2312" w:hAnsi="仿宋_GB2312" w:cs="仿宋_GB2312"/>
          <w:bCs/>
          <w:sz w:val="32"/>
          <w:szCs w:val="32"/>
        </w:rPr>
      </w:pPr>
      <w:r>
        <w:rPr>
          <w:rFonts w:ascii="仿宋_GB2312" w:hAnsi="仿宋_GB2312" w:cs="仿宋_GB2312" w:hint="eastAsia"/>
          <w:bCs/>
          <w:sz w:val="32"/>
          <w:szCs w:val="32"/>
        </w:rPr>
        <w:t>（包括</w:t>
      </w:r>
      <w:r w:rsidR="00680B4C" w:rsidRPr="00680B4C">
        <w:rPr>
          <w:rFonts w:ascii="仿宋" w:eastAsia="仿宋" w:hAnsi="仿宋" w:cs="微软雅黑" w:hint="eastAsia"/>
          <w:bCs/>
          <w:sz w:val="32"/>
          <w:szCs w:val="32"/>
        </w:rPr>
        <w:t>但不限于人才市场需求</w:t>
      </w:r>
      <w:r w:rsidR="00680B4C" w:rsidRPr="00680B4C">
        <w:rPr>
          <w:rFonts w:ascii="仿宋" w:eastAsia="仿宋" w:hAnsi="仿宋" w:cs="___WRD_EMBED_SUB_316" w:hint="eastAsia"/>
          <w:bCs/>
          <w:sz w:val="32"/>
          <w:szCs w:val="32"/>
        </w:rPr>
        <w:t>情况、学</w:t>
      </w:r>
      <w:r w:rsidR="00680B4C" w:rsidRPr="00680B4C">
        <w:rPr>
          <w:rFonts w:ascii="仿宋" w:eastAsia="仿宋" w:hAnsi="仿宋" w:cs="微软雅黑" w:hint="eastAsia"/>
          <w:bCs/>
          <w:sz w:val="32"/>
          <w:szCs w:val="32"/>
        </w:rPr>
        <w:t>生毕</w:t>
      </w:r>
      <w:r w:rsidR="00680B4C" w:rsidRPr="00680B4C">
        <w:rPr>
          <w:rFonts w:ascii="仿宋" w:eastAsia="仿宋" w:hAnsi="仿宋" w:cs="___WRD_EMBED_SUB_316" w:hint="eastAsia"/>
          <w:bCs/>
          <w:sz w:val="32"/>
          <w:szCs w:val="32"/>
        </w:rPr>
        <w:t>业</w:t>
      </w:r>
      <w:r w:rsidR="00680B4C" w:rsidRPr="00680B4C">
        <w:rPr>
          <w:rFonts w:ascii="仿宋" w:eastAsia="仿宋" w:hAnsi="仿宋" w:cs="仿宋_GB2312" w:hint="eastAsia"/>
          <w:bCs/>
          <w:sz w:val="32"/>
          <w:szCs w:val="32"/>
        </w:rPr>
        <w:t>5</w:t>
      </w:r>
      <w:r w:rsidR="00680B4C" w:rsidRPr="00680B4C">
        <w:rPr>
          <w:rFonts w:ascii="仿宋" w:eastAsia="仿宋" w:hAnsi="仿宋" w:cs="微软雅黑" w:hint="eastAsia"/>
          <w:bCs/>
          <w:sz w:val="32"/>
          <w:szCs w:val="32"/>
        </w:rPr>
        <w:t>年后职</w:t>
      </w:r>
      <w:r w:rsidR="00680B4C" w:rsidRPr="00680B4C">
        <w:rPr>
          <w:rFonts w:ascii="仿宋" w:eastAsia="仿宋" w:hAnsi="仿宋" w:cs="___WRD_EMBED_SUB_316" w:hint="eastAsia"/>
          <w:bCs/>
          <w:sz w:val="32"/>
          <w:szCs w:val="32"/>
        </w:rPr>
        <w:t>业</w:t>
      </w:r>
      <w:r w:rsidR="00680B4C" w:rsidRPr="00680B4C">
        <w:rPr>
          <w:rFonts w:ascii="仿宋" w:eastAsia="仿宋" w:hAnsi="仿宋" w:cs="微软雅黑" w:hint="eastAsia"/>
          <w:bCs/>
          <w:sz w:val="32"/>
          <w:szCs w:val="32"/>
        </w:rPr>
        <w:t>发展预测</w:t>
      </w:r>
      <w:r>
        <w:rPr>
          <w:rFonts w:ascii="仿宋_GB2312" w:hAnsi="仿宋_GB2312" w:cs="仿宋_GB2312" w:hint="eastAsia"/>
          <w:bCs/>
          <w:sz w:val="32"/>
          <w:szCs w:val="32"/>
        </w:rPr>
        <w:t>等）</w:t>
      </w:r>
    </w:p>
    <w:p w:rsidR="00C17E7A" w:rsidRDefault="00680B4C">
      <w:pPr>
        <w:spacing w:line="348" w:lineRule="auto"/>
        <w:ind w:firstLineChars="200" w:firstLine="640"/>
        <w:rPr>
          <w:rFonts w:ascii="仿宋_GB2312" w:hAnsi="仿宋_GB2312" w:cs="仿宋_GB2312"/>
          <w:color w:val="auto"/>
          <w:sz w:val="32"/>
          <w:szCs w:val="32"/>
        </w:rPr>
      </w:pPr>
      <w:r>
        <w:rPr>
          <w:rFonts w:ascii="仿宋_GB2312" w:hAnsi="仿宋_GB2312" w:cs="仿宋_GB2312" w:hint="eastAsia"/>
          <w:color w:val="auto"/>
          <w:sz w:val="32"/>
          <w:szCs w:val="32"/>
        </w:rPr>
        <w:t>XXXXXX</w:t>
      </w:r>
    </w:p>
    <w:p w:rsidR="00C17E7A" w:rsidRDefault="00995A48">
      <w:pPr>
        <w:spacing w:line="348" w:lineRule="auto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四</w:t>
      </w:r>
      <w:r w:rsidR="00680B4C">
        <w:rPr>
          <w:rFonts w:ascii="黑体" w:eastAsia="黑体" w:hAnsi="黑体" w:cs="黑体" w:hint="eastAsia"/>
          <w:bCs/>
          <w:sz w:val="32"/>
          <w:szCs w:val="32"/>
        </w:rPr>
        <w:t>、结论</w:t>
      </w:r>
    </w:p>
    <w:p w:rsidR="00C17E7A" w:rsidRDefault="00680B4C">
      <w:pPr>
        <w:spacing w:line="348" w:lineRule="auto"/>
        <w:ind w:firstLineChars="200" w:firstLine="640"/>
        <w:rPr>
          <w:rFonts w:ascii="仿宋_GB2312" w:hAnsi="仿宋_GB2312" w:cs="仿宋_GB2312"/>
          <w:color w:val="auto"/>
          <w:sz w:val="32"/>
          <w:szCs w:val="32"/>
        </w:rPr>
      </w:pPr>
      <w:r>
        <w:rPr>
          <w:rFonts w:ascii="仿宋_GB2312" w:hAnsi="仿宋_GB2312" w:cs="仿宋_GB2312" w:hint="eastAsia"/>
          <w:color w:val="auto"/>
          <w:sz w:val="32"/>
          <w:szCs w:val="32"/>
        </w:rPr>
        <w:t>XXXXXX</w:t>
      </w:r>
    </w:p>
    <w:p w:rsidR="00C17E7A" w:rsidRPr="00680B4C" w:rsidRDefault="00680B4C">
      <w:pPr>
        <w:spacing w:line="348" w:lineRule="auto"/>
        <w:ind w:firstLineChars="200" w:firstLine="643"/>
        <w:rPr>
          <w:rFonts w:ascii="仿宋" w:eastAsia="仿宋" w:hAnsi="仿宋" w:cs="仿宋_GB2312"/>
          <w:b/>
          <w:bCs/>
          <w:color w:val="FF0000"/>
          <w:sz w:val="32"/>
          <w:szCs w:val="32"/>
        </w:rPr>
      </w:pPr>
      <w:r w:rsidRPr="00680B4C">
        <w:rPr>
          <w:rFonts w:ascii="仿宋" w:eastAsia="仿宋" w:hAnsi="仿宋" w:cs="仿宋_GB2312" w:hint="eastAsia"/>
          <w:b/>
          <w:bCs/>
          <w:color w:val="FF0000"/>
          <w:sz w:val="32"/>
          <w:szCs w:val="32"/>
        </w:rPr>
        <w:t>以上</w:t>
      </w:r>
      <w:r>
        <w:rPr>
          <w:rFonts w:ascii="仿宋" w:eastAsia="仿宋" w:hAnsi="仿宋" w:cs="仿宋_GB2312" w:hint="eastAsia"/>
          <w:b/>
          <w:bCs/>
          <w:color w:val="FF0000"/>
          <w:sz w:val="32"/>
          <w:szCs w:val="32"/>
        </w:rPr>
        <w:t>框架</w:t>
      </w:r>
      <w:r w:rsidRPr="00680B4C">
        <w:rPr>
          <w:rFonts w:ascii="仿宋" w:eastAsia="仿宋" w:hAnsi="仿宋" w:cs="微软雅黑" w:hint="eastAsia"/>
          <w:b/>
          <w:bCs/>
          <w:color w:val="FF0000"/>
          <w:sz w:val="32"/>
          <w:szCs w:val="32"/>
        </w:rPr>
        <w:t>仅作参考，</w:t>
      </w:r>
      <w:r w:rsidRPr="00680B4C">
        <w:rPr>
          <w:rFonts w:ascii="仿宋" w:eastAsia="仿宋" w:hAnsi="仿宋" w:cs="仿宋_GB2312" w:hint="eastAsia"/>
          <w:b/>
          <w:bCs/>
          <w:color w:val="FF0000"/>
          <w:sz w:val="32"/>
          <w:szCs w:val="32"/>
        </w:rPr>
        <w:t>学院可</w:t>
      </w:r>
      <w:r w:rsidRPr="00680B4C">
        <w:rPr>
          <w:rFonts w:ascii="仿宋" w:eastAsia="仿宋" w:hAnsi="仿宋" w:cs="微软雅黑" w:hint="eastAsia"/>
          <w:b/>
          <w:bCs/>
          <w:color w:val="FF0000"/>
          <w:sz w:val="32"/>
          <w:szCs w:val="32"/>
        </w:rPr>
        <w:t>实际</w:t>
      </w:r>
      <w:r w:rsidRPr="00680B4C">
        <w:rPr>
          <w:rFonts w:ascii="仿宋" w:eastAsia="仿宋" w:hAnsi="仿宋" w:cs="仿宋_GB2312" w:hint="eastAsia"/>
          <w:b/>
          <w:bCs/>
          <w:color w:val="FF0000"/>
          <w:sz w:val="32"/>
          <w:szCs w:val="32"/>
        </w:rPr>
        <w:t>调研情况增加</w:t>
      </w:r>
      <w:r>
        <w:rPr>
          <w:rFonts w:ascii="仿宋" w:eastAsia="仿宋" w:hAnsi="仿宋" w:cs="仿宋_GB2312" w:hint="eastAsia"/>
          <w:b/>
          <w:bCs/>
          <w:color w:val="FF0000"/>
          <w:sz w:val="32"/>
          <w:szCs w:val="32"/>
        </w:rPr>
        <w:t>，报告字数应不少于3</w:t>
      </w:r>
      <w:r>
        <w:rPr>
          <w:rFonts w:ascii="仿宋" w:eastAsia="仿宋" w:hAnsi="仿宋" w:cs="仿宋_GB2312"/>
          <w:b/>
          <w:bCs/>
          <w:color w:val="FF0000"/>
          <w:sz w:val="32"/>
          <w:szCs w:val="32"/>
        </w:rPr>
        <w:t>000</w:t>
      </w:r>
      <w:r>
        <w:rPr>
          <w:rFonts w:ascii="仿宋" w:eastAsia="仿宋" w:hAnsi="仿宋" w:cs="仿宋_GB2312" w:hint="eastAsia"/>
          <w:b/>
          <w:bCs/>
          <w:color w:val="FF0000"/>
          <w:sz w:val="32"/>
          <w:szCs w:val="32"/>
        </w:rPr>
        <w:t>字</w:t>
      </w:r>
      <w:r w:rsidRPr="00680B4C">
        <w:rPr>
          <w:rFonts w:ascii="仿宋" w:eastAsia="仿宋" w:hAnsi="仿宋" w:cs="仿宋_GB2312" w:hint="eastAsia"/>
          <w:b/>
          <w:bCs/>
          <w:color w:val="FF0000"/>
          <w:sz w:val="32"/>
          <w:szCs w:val="32"/>
        </w:rPr>
        <w:t>。</w:t>
      </w:r>
    </w:p>
    <w:sectPr w:rsidR="00C17E7A" w:rsidRPr="00680B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CA2" w:rsidRDefault="00F56CA2" w:rsidP="006745FE">
      <w:r>
        <w:separator/>
      </w:r>
    </w:p>
  </w:endnote>
  <w:endnote w:type="continuationSeparator" w:id="0">
    <w:p w:rsidR="00F56CA2" w:rsidRDefault="00F56CA2" w:rsidP="00674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  <w:embedRegular r:id="rId1" w:subsetted="1" w:fontKey="{1A7AEE08-9394-4258-A0D4-193C69CD84A2}"/>
    <w:embedBold r:id="rId2" w:subsetted="1" w:fontKey="{336C4F3C-A84A-48EE-859C-270AF6F68C0F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B9B4A1CC-4530-4E1F-ABCA-0178B5CAFD9A}"/>
  </w:font>
  <w:font w:name="方正小标宋简体">
    <w:altName w:val="Microsoft YaHei UI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4" w:subsetted="1" w:fontKey="{D6729150-456D-4C8A-999F-7614DBD16C33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5" w:subsetted="1" w:fontKey="{C38AFD3B-A616-4419-801D-9C52D4C2CBA1}"/>
    <w:embedBold r:id="rId6" w:subsetted="1" w:fontKey="{3D6B7BB8-724C-4A6C-96A9-CC1F8F0DD652}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  <w:embedRegular r:id="rId7" w:subsetted="1" w:fontKey="{F1B464F4-31EA-49BA-AADF-853AA547BB4B}"/>
  </w:font>
  <w:font w:name="___WRD_EMBED_SUB_316"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CA2" w:rsidRDefault="00F56CA2" w:rsidP="006745FE">
      <w:r>
        <w:separator/>
      </w:r>
    </w:p>
  </w:footnote>
  <w:footnote w:type="continuationSeparator" w:id="0">
    <w:p w:rsidR="00F56CA2" w:rsidRDefault="00F56CA2" w:rsidP="006745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0DD33D0"/>
    <w:multiLevelType w:val="singleLevel"/>
    <w:tmpl w:val="80DD33D0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21E2B29"/>
    <w:rsid w:val="00584332"/>
    <w:rsid w:val="006745FE"/>
    <w:rsid w:val="00680B4C"/>
    <w:rsid w:val="00995A48"/>
    <w:rsid w:val="00C17E7A"/>
    <w:rsid w:val="00DF3985"/>
    <w:rsid w:val="00F56CA2"/>
    <w:rsid w:val="02DF658D"/>
    <w:rsid w:val="05790383"/>
    <w:rsid w:val="07E326CD"/>
    <w:rsid w:val="0A4F0940"/>
    <w:rsid w:val="102F3308"/>
    <w:rsid w:val="10394D13"/>
    <w:rsid w:val="121E2B29"/>
    <w:rsid w:val="1FB209B5"/>
    <w:rsid w:val="25FC0933"/>
    <w:rsid w:val="26D52DDA"/>
    <w:rsid w:val="4EA12B5D"/>
    <w:rsid w:val="5DEB3EB1"/>
    <w:rsid w:val="60FD5FD8"/>
    <w:rsid w:val="61620252"/>
    <w:rsid w:val="67762F7D"/>
    <w:rsid w:val="67E927E5"/>
    <w:rsid w:val="6991106F"/>
    <w:rsid w:val="6C3E4800"/>
    <w:rsid w:val="6F3050E6"/>
    <w:rsid w:val="72841E2C"/>
    <w:rsid w:val="75CD2A0C"/>
    <w:rsid w:val="7B150A10"/>
    <w:rsid w:val="7FFC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6BDB67A"/>
  <w15:docId w15:val="{AE792DDE-33E1-48E9-9EDA-642C0A105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color w:val="000000"/>
      <w:kern w:val="2"/>
      <w:sz w:val="30"/>
      <w:szCs w:val="30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rFonts w:eastAsia="黑体"/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列表段落1"/>
    <w:basedOn w:val="a"/>
    <w:uiPriority w:val="99"/>
    <w:qFormat/>
    <w:pPr>
      <w:ind w:firstLineChars="200" w:firstLine="420"/>
    </w:pPr>
  </w:style>
  <w:style w:type="paragraph" w:styleId="a3">
    <w:name w:val="header"/>
    <w:basedOn w:val="a"/>
    <w:link w:val="a4"/>
    <w:rsid w:val="006745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745FE"/>
    <w:rPr>
      <w:rFonts w:eastAsia="仿宋_GB2312"/>
      <w:color w:val="000000"/>
      <w:kern w:val="2"/>
      <w:sz w:val="18"/>
      <w:szCs w:val="18"/>
    </w:rPr>
  </w:style>
  <w:style w:type="paragraph" w:styleId="a5">
    <w:name w:val="footer"/>
    <w:basedOn w:val="a"/>
    <w:link w:val="a6"/>
    <w:rsid w:val="006745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745FE"/>
    <w:rPr>
      <w:rFonts w:eastAsia="仿宋_GB2312"/>
      <w:color w:val="00000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哎～</dc:creator>
  <cp:lastModifiedBy>Administrator</cp:lastModifiedBy>
  <cp:revision>4</cp:revision>
  <dcterms:created xsi:type="dcterms:W3CDTF">2024-03-25T10:35:00Z</dcterms:created>
  <dcterms:modified xsi:type="dcterms:W3CDTF">2024-04-07T01:50:00Z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2FC44A3F40FA4C75B4E66AF8238853C3</vt:lpwstr>
  </property>
</Properties>
</file>