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napToGrid w:val="0"/>
        <w:spacing w:line="560" w:lineRule="exact"/>
        <w:jc w:val="right"/>
        <w:rPr>
          <w:rFonts w:cs="宋体" w:asciiTheme="minorEastAsia" w:hAnsiTheme="minorEastAsia"/>
          <w:b/>
          <w:bCs/>
          <w:color w:val="000000"/>
          <w:kern w:val="0"/>
          <w:szCs w:val="21"/>
        </w:rPr>
      </w:pPr>
      <w:r>
        <w:rPr>
          <w:rFonts w:hint="eastAsia" w:ascii="宋体" w:hAnsi="宋体" w:cs="仿宋_GB2312"/>
          <w:b/>
          <w:sz w:val="28"/>
          <w:szCs w:val="28"/>
        </w:rPr>
        <w:t>附件2</w:t>
      </w:r>
      <w:r>
        <w:rPr>
          <w:rFonts w:ascii="宋体" w:hAnsi="宋体" w:cs="仿宋_GB2312"/>
          <w:b/>
          <w:sz w:val="28"/>
          <w:szCs w:val="28"/>
        </w:rPr>
        <w:t xml:space="preserve">         </w:t>
      </w:r>
      <w:r>
        <w:rPr>
          <w:rFonts w:hint="eastAsia" w:ascii="宋体" w:hAnsi="宋体" w:cs="仿宋_GB2312"/>
          <w:b/>
          <w:sz w:val="28"/>
          <w:szCs w:val="28"/>
        </w:rPr>
        <w:t>直播培训课程表（课程思政专题）</w:t>
      </w:r>
      <w:r>
        <w:rPr>
          <w:rFonts w:cs="仿宋_GB2312" w:asciiTheme="minorEastAsia" w:hAnsiTheme="minorEastAsia"/>
          <w:b/>
          <w:sz w:val="28"/>
          <w:szCs w:val="28"/>
        </w:rPr>
        <w:t xml:space="preserve">    </w:t>
      </w:r>
      <w:bookmarkStart w:id="0" w:name="_GoBack"/>
      <w:bookmarkEnd w:id="0"/>
      <w:r>
        <w:rPr>
          <w:rFonts w:cs="仿宋_GB2312" w:asciiTheme="minorEastAsia" w:hAnsiTheme="minorEastAsia"/>
          <w:b/>
          <w:sz w:val="28"/>
          <w:szCs w:val="28"/>
        </w:rPr>
        <w:t xml:space="preserve">           </w:t>
      </w:r>
      <w:r>
        <w:rPr>
          <w:rFonts w:cs="宋体" w:asciiTheme="minorEastAsia" w:hAnsiTheme="minorEastAsia"/>
          <w:b/>
          <w:bCs/>
          <w:color w:val="000000"/>
          <w:kern w:val="0"/>
          <w:szCs w:val="21"/>
        </w:rPr>
        <w:t xml:space="preserve">      </w:t>
      </w:r>
    </w:p>
    <w:tbl>
      <w:tblPr>
        <w:tblStyle w:val="2"/>
        <w:tblW w:w="951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1817"/>
        <w:gridCol w:w="2410"/>
        <w:gridCol w:w="1417"/>
        <w:gridCol w:w="2127"/>
        <w:gridCol w:w="111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8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培训课程</w:t>
            </w:r>
          </w:p>
        </w:tc>
        <w:tc>
          <w:tcPr>
            <w:tcW w:w="2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培训主题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培训时间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主讲人</w:t>
            </w:r>
          </w:p>
        </w:tc>
        <w:tc>
          <w:tcPr>
            <w:tcW w:w="11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参训方式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628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181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</w:rPr>
              <w:t xml:space="preserve"> “课程思政高质量推进”线上研学周（1）</w:t>
            </w:r>
          </w:p>
        </w:tc>
        <w:tc>
          <w:tcPr>
            <w:tcW w:w="241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课程思政与专业培养目标的融合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23日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韩宪洲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首都经济贸易大学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），</w:t>
            </w:r>
            <w: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张树永（山东大学）</w:t>
            </w:r>
          </w:p>
        </w:tc>
        <w:tc>
          <w:tcPr>
            <w:tcW w:w="111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kern w:val="0"/>
                <w:szCs w:val="21"/>
              </w:rPr>
              <w:t>网络直播，学员网络参训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62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241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基于课程思政系统化重构教学设计与实践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24日</w:t>
            </w:r>
          </w:p>
        </w:tc>
        <w:tc>
          <w:tcPr>
            <w:tcW w:w="2127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left"/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孔翔（华东师</w:t>
            </w:r>
            <w: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范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大</w:t>
            </w:r>
            <w: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），</w:t>
            </w:r>
            <w: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滕靖（同济大学）</w:t>
            </w:r>
          </w:p>
        </w:tc>
        <w:tc>
          <w:tcPr>
            <w:tcW w:w="11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62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241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课程思政与一流课程建设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6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127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 w:color="auto" w:fill="FFFFFF" w:themeFill="background1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王运（华中农业大学），</w:t>
            </w:r>
            <w:r>
              <w:rPr>
                <w:rFonts w:ascii="宋体" w:hAnsi="宋体" w:cs="宋体"/>
                <w:kern w:val="0"/>
                <w:szCs w:val="21"/>
              </w:rPr>
              <w:t>吴兵（同济大学）</w:t>
            </w:r>
          </w:p>
        </w:tc>
        <w:tc>
          <w:tcPr>
            <w:tcW w:w="11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62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241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课程思政示范课建设（人文社科类课程）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7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127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left"/>
            </w:pPr>
            <w: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阮青松（同济大学）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朱新林（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山东大学</w:t>
            </w:r>
            <w: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1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62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241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课程思政示范课建设（自然科学类课程）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28日</w:t>
            </w:r>
          </w:p>
        </w:tc>
        <w:tc>
          <w:tcPr>
            <w:tcW w:w="2127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 w:color="auto" w:fill="FFFFFF" w:themeFill="background1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朱文兴（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山东大学</w:t>
            </w:r>
            <w: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王立成（大连理工大学）</w:t>
            </w:r>
          </w:p>
        </w:tc>
        <w:tc>
          <w:tcPr>
            <w:tcW w:w="11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628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241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课程思政示范课建设（公共基础课、实践类课程）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29日</w:t>
            </w:r>
          </w:p>
        </w:tc>
        <w:tc>
          <w:tcPr>
            <w:tcW w:w="2127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 w:color="auto" w:fill="FFFFFF" w:themeFill="background1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韩金龙（华南理工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大学</w:t>
            </w:r>
            <w: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），郭小良（延安大学）</w:t>
            </w:r>
          </w:p>
        </w:tc>
        <w:tc>
          <w:tcPr>
            <w:tcW w:w="11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628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181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</w:rPr>
              <w:t xml:space="preserve"> “课程思政高质量推进”线上研学周（</w:t>
            </w:r>
            <w:r>
              <w:rPr>
                <w:rFonts w:ascii="宋体" w:hAnsi="宋体"/>
              </w:rPr>
              <w:t>2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2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课程思政与教学模式、教学方法创新</w:t>
            </w:r>
          </w:p>
        </w:tc>
        <w:tc>
          <w:tcPr>
            <w:tcW w:w="141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11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沈扬（河海大学）</w:t>
            </w:r>
            <w:r>
              <w:rPr>
                <w:rFonts w:hint="eastAsia" w:ascii="宋体" w:hAnsi="宋体" w:cs="宋体"/>
                <w:kern w:val="0"/>
                <w:szCs w:val="21"/>
              </w:rPr>
              <w:t>等</w:t>
            </w:r>
          </w:p>
        </w:tc>
        <w:tc>
          <w:tcPr>
            <w:tcW w:w="11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62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2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从课程价值论看课程思政的育人功能</w:t>
            </w:r>
          </w:p>
        </w:tc>
        <w:tc>
          <w:tcPr>
            <w:tcW w:w="14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27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许瑞芳（华东师</w:t>
            </w:r>
            <w:r>
              <w:rPr>
                <w:rFonts w:ascii="宋体" w:hAnsi="宋体" w:cs="宋体"/>
                <w:kern w:val="0"/>
                <w:szCs w:val="21"/>
              </w:rPr>
              <w:t>范</w:t>
            </w:r>
            <w:r>
              <w:rPr>
                <w:rFonts w:hint="eastAsia" w:ascii="宋体" w:hAnsi="宋体" w:cs="宋体"/>
                <w:kern w:val="0"/>
                <w:szCs w:val="21"/>
              </w:rPr>
              <w:t>大</w:t>
            </w:r>
            <w:r>
              <w:rPr>
                <w:rFonts w:ascii="宋体" w:hAnsi="宋体" w:cs="宋体"/>
                <w:kern w:val="0"/>
                <w:szCs w:val="21"/>
              </w:rPr>
              <w:t>学</w:t>
            </w:r>
            <w:r>
              <w:rPr>
                <w:rFonts w:hint="eastAsia" w:ascii="宋体" w:hAnsi="宋体" w:cs="宋体"/>
                <w:kern w:val="0"/>
                <w:szCs w:val="21"/>
              </w:rPr>
              <w:t>），李</w:t>
            </w:r>
            <w:r>
              <w:rPr>
                <w:rFonts w:ascii="宋体" w:hAnsi="宋体" w:cs="宋体"/>
                <w:kern w:val="0"/>
                <w:szCs w:val="21"/>
              </w:rPr>
              <w:t>赛强</w:t>
            </w:r>
            <w:r>
              <w:rPr>
                <w:rFonts w:hint="eastAsia" w:ascii="宋体" w:hAnsi="宋体" w:cs="宋体"/>
                <w:kern w:val="0"/>
                <w:szCs w:val="21"/>
              </w:rPr>
              <w:t>（山东大学）</w:t>
            </w:r>
          </w:p>
        </w:tc>
        <w:tc>
          <w:tcPr>
            <w:tcW w:w="11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62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2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课程思政的教学效果评价体系</w:t>
            </w:r>
          </w:p>
        </w:tc>
        <w:tc>
          <w:tcPr>
            <w:tcW w:w="14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27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杜震宇（华东师</w:t>
            </w:r>
            <w: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范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大</w:t>
            </w:r>
            <w: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学）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等</w:t>
            </w:r>
          </w:p>
        </w:tc>
        <w:tc>
          <w:tcPr>
            <w:tcW w:w="11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" w:hRule="atLeast"/>
          <w:jc w:val="center"/>
        </w:trPr>
        <w:tc>
          <w:tcPr>
            <w:tcW w:w="62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2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课程思政示范课建设（人文社科类课程）</w:t>
            </w:r>
          </w:p>
        </w:tc>
        <w:tc>
          <w:tcPr>
            <w:tcW w:w="14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27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课程思政教学名师</w:t>
            </w:r>
          </w:p>
        </w:tc>
        <w:tc>
          <w:tcPr>
            <w:tcW w:w="11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" w:hRule="atLeast"/>
          <w:jc w:val="center"/>
        </w:trPr>
        <w:tc>
          <w:tcPr>
            <w:tcW w:w="62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24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课程思政示范课建设（自然科学类课程）</w:t>
            </w:r>
          </w:p>
        </w:tc>
        <w:tc>
          <w:tcPr>
            <w:tcW w:w="14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27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 w:color="auto" w:fill="FFFFFF" w:themeFill="background1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王博（大连理工大学）等</w:t>
            </w:r>
          </w:p>
        </w:tc>
        <w:tc>
          <w:tcPr>
            <w:tcW w:w="1117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</w:tbl>
    <w:p>
      <w:pPr>
        <w:widowControl/>
        <w:jc w:val="left"/>
        <w:rPr>
          <w:u w:val="single"/>
        </w:rPr>
      </w:pPr>
    </w:p>
    <w:p>
      <w:pPr>
        <w:widowControl/>
        <w:jc w:val="left"/>
        <w:rPr>
          <w:u w:val="single"/>
        </w:rPr>
      </w:pPr>
    </w:p>
    <w:p>
      <w:pPr>
        <w:widowControl/>
        <w:jc w:val="left"/>
        <w:rPr>
          <w:u w:val="single"/>
        </w:rPr>
      </w:pPr>
    </w:p>
    <w:p>
      <w:pPr>
        <w:widowControl/>
        <w:jc w:val="left"/>
        <w:rPr>
          <w:u w:val="single"/>
        </w:rPr>
      </w:pPr>
    </w:p>
    <w:p>
      <w:pPr>
        <w:widowControl/>
        <w:jc w:val="left"/>
        <w:rPr>
          <w:u w:val="single"/>
        </w:rPr>
      </w:pPr>
    </w:p>
    <w:p>
      <w:pPr>
        <w:widowControl/>
        <w:jc w:val="left"/>
        <w:rPr>
          <w:u w:val="single"/>
        </w:rPr>
      </w:pPr>
    </w:p>
    <w:p>
      <w:pPr>
        <w:widowControl/>
        <w:jc w:val="left"/>
        <w:rPr>
          <w:u w:val="single"/>
        </w:rPr>
      </w:pPr>
    </w:p>
    <w:p>
      <w:pPr>
        <w:widowControl/>
        <w:jc w:val="left"/>
        <w:rPr>
          <w:u w:val="single"/>
        </w:rPr>
      </w:pPr>
    </w:p>
    <w:p>
      <w:pPr>
        <w:widowControl/>
        <w:jc w:val="left"/>
        <w:rPr>
          <w:u w:val="singl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BF4C25"/>
    <w:rsid w:val="7ABF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2021-08-31T02:33:00Z</dcterms:created>
  <dc:creator>逗逗猫</dc:creator>
  <cp:lastModifiedBy>逗逗猫</cp:lastModifiedBy>
  <dcterms:modified xsi:type="dcterms:W3CDTF">2021-08-31T02:33:46Z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7314802B19864CD2BEC7C6D0D5F389C8</vt:lpwstr>
  </property>
</Properties>
</file>